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left"/>
        <w:outlineLvl w:val="0"/>
        <w:rPr>
          <w:rFonts w:ascii="Arial" w:cs="Arial" w:hAnsi="Arial" w:eastAsia="Arial"/>
          <w:sz w:val="40"/>
          <w:szCs w:val="40"/>
        </w:rPr>
      </w:pPr>
      <w:r>
        <w:rPr>
          <w:rFonts w:ascii="Arial"/>
          <w:sz w:val="40"/>
          <w:szCs w:val="40"/>
          <w:u w:val="single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line">
              <wp:posOffset>114300</wp:posOffset>
            </wp:positionV>
            <wp:extent cx="1371600" cy="824865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24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/>
          <w:sz w:val="40"/>
          <w:szCs w:val="40"/>
          <w:u w:val="single"/>
          <w:rtl w:val="0"/>
          <w:lang w:val="en-US"/>
        </w:rPr>
        <w:t>Anglia in Bloom Entry Form 2019</w:t>
      </w:r>
      <w:r>
        <w:rPr>
          <w:rFonts w:ascii="Arial"/>
          <w:sz w:val="40"/>
          <w:szCs w:val="40"/>
          <w:rtl w:val="0"/>
          <w:lang w:val="en-US"/>
        </w:rPr>
        <w:t xml:space="preserve"> </w:t>
      </w:r>
      <w:r>
        <w:rPr>
          <w:rtl w:val="0"/>
        </w:rPr>
        <w:drawing>
          <wp:inline distT="0" distB="0" distL="0" distR="0">
            <wp:extent cx="1086752" cy="97118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752" cy="9711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itle"/>
        <w:outlineLvl w:val="0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THIS FORM CAN BE USED FOR ALL ENTRIES(S</w:t>
      </w:r>
      <w:r>
        <w:rPr>
          <w:rFonts w:ascii="Arial"/>
          <w:sz w:val="20"/>
          <w:szCs w:val="20"/>
          <w:u w:val="single"/>
          <w:rtl w:val="0"/>
          <w:lang w:val="en-US"/>
        </w:rPr>
        <w:t>eparate form for each entry)</w:t>
      </w:r>
    </w:p>
    <w:p>
      <w:pPr>
        <w:pStyle w:val="Title"/>
        <w:widowControl w:val="0"/>
        <w:outlineLvl w:val="0"/>
        <w:rPr>
          <w:rFonts w:ascii="Arial" w:cs="Arial" w:hAnsi="Arial" w:eastAsia="Arial"/>
          <w:sz w:val="24"/>
          <w:szCs w:val="24"/>
          <w:u w:val="single"/>
        </w:rPr>
      </w:pPr>
    </w:p>
    <w:tbl>
      <w:tblPr>
        <w:tblW w:w="10948" w:type="dxa"/>
        <w:jc w:val="center"/>
        <w:tblInd w:w="4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49"/>
        <w:gridCol w:w="1143"/>
        <w:gridCol w:w="2506"/>
        <w:gridCol w:w="1179"/>
        <w:gridCol w:w="851"/>
        <w:gridCol w:w="1620"/>
      </w:tblGrid>
      <w:tr>
        <w:tblPrEx>
          <w:shd w:val="clear" w:color="auto" w:fill="auto"/>
        </w:tblPrEx>
        <w:trPr>
          <w:trHeight w:val="756" w:hRule="atLeast"/>
        </w:trPr>
        <w:tc>
          <w:tcPr>
            <w:tcW w:type="dxa" w:w="1094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 of In Bloom Entry:</w:t>
            </w:r>
          </w:p>
        </w:tc>
      </w:tr>
      <w:tr>
        <w:tblPrEx>
          <w:shd w:val="clear" w:color="auto" w:fill="auto"/>
        </w:tblPrEx>
        <w:trPr>
          <w:trHeight w:val="703" w:hRule="atLeast"/>
        </w:trPr>
        <w:tc>
          <w:tcPr>
            <w:tcW w:type="dxa" w:w="847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Number of Young People's Entries to be viewed by Judges:</w:t>
            </w:r>
          </w:p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Max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additional 15 min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 each young people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 entry to be view.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Main entries only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)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24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>Number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 xml:space="preserve"> ie 1or 2</w:t>
            </w:r>
          </w:p>
        </w:tc>
      </w:tr>
      <w:tr>
        <w:tblPrEx>
          <w:shd w:val="clear" w:color="auto" w:fill="auto"/>
        </w:tblPrEx>
        <w:trPr>
          <w:trHeight w:val="1122" w:hRule="atLeast"/>
        </w:trPr>
        <w:tc>
          <w:tcPr>
            <w:tcW w:type="dxa" w:w="47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Category  eg Town/park/cemetery,etc</w:t>
            </w:r>
          </w:p>
        </w:tc>
        <w:tc>
          <w:tcPr>
            <w:tcW w:type="dxa" w:w="453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Population from Electoral Roll or size eg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20,000, 5 acres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Fee</w:t>
            </w:r>
          </w:p>
        </w:tc>
      </w:tr>
      <w:tr>
        <w:tblPrEx>
          <w:shd w:val="clear" w:color="auto" w:fill="auto"/>
        </w:tblPrEx>
        <w:trPr>
          <w:trHeight w:val="684" w:hRule="atLeast"/>
        </w:trPr>
        <w:tc>
          <w:tcPr>
            <w:tcW w:type="dxa" w:w="1094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Contact Name 1</w:t>
            </w:r>
          </w:p>
        </w:tc>
      </w:tr>
      <w:tr>
        <w:tblPrEx>
          <w:shd w:val="clear" w:color="auto" w:fill="auto"/>
        </w:tblPrEx>
        <w:trPr>
          <w:trHeight w:val="972" w:hRule="atLeast"/>
        </w:trPr>
        <w:tc>
          <w:tcPr>
            <w:tcW w:type="dxa" w:w="1094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auto"/>
        </w:tblPrEx>
        <w:trPr>
          <w:trHeight w:val="711" w:hRule="atLeast"/>
        </w:trPr>
        <w:tc>
          <w:tcPr>
            <w:tcW w:type="dxa" w:w="3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Telephone Number </w:t>
            </w:r>
          </w:p>
        </w:tc>
        <w:tc>
          <w:tcPr>
            <w:tcW w:type="dxa" w:w="36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Mobile</w:t>
            </w:r>
          </w:p>
        </w:tc>
        <w:tc>
          <w:tcPr>
            <w:tcW w:type="dxa" w:w="36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Email Address</w:t>
            </w:r>
          </w:p>
        </w:tc>
      </w:tr>
      <w:tr>
        <w:tblPrEx>
          <w:shd w:val="clear" w:color="auto" w:fill="auto"/>
        </w:tblPrEx>
        <w:trPr>
          <w:trHeight w:val="696" w:hRule="atLeast"/>
        </w:trPr>
        <w:tc>
          <w:tcPr>
            <w:tcW w:type="dxa" w:w="1094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Contact Name 2</w:t>
            </w:r>
          </w:p>
        </w:tc>
      </w:tr>
      <w:tr>
        <w:tblPrEx>
          <w:shd w:val="clear" w:color="auto" w:fill="auto"/>
        </w:tblPrEx>
        <w:trPr>
          <w:trHeight w:val="743" w:hRule="atLeast"/>
        </w:trPr>
        <w:tc>
          <w:tcPr>
            <w:tcW w:type="dxa" w:w="1094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auto"/>
        </w:tblPrEx>
        <w:trPr>
          <w:trHeight w:val="663" w:hRule="atLeast"/>
        </w:trPr>
        <w:tc>
          <w:tcPr>
            <w:tcW w:type="dxa" w:w="3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Telephone Number </w:t>
            </w:r>
          </w:p>
        </w:tc>
        <w:tc>
          <w:tcPr>
            <w:tcW w:type="dxa" w:w="36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Mobile</w:t>
            </w:r>
          </w:p>
        </w:tc>
        <w:tc>
          <w:tcPr>
            <w:tcW w:type="dxa" w:w="36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Email Address</w:t>
            </w:r>
          </w:p>
        </w:tc>
      </w:tr>
      <w:tr>
        <w:tblPrEx>
          <w:shd w:val="clear" w:color="auto" w:fill="auto"/>
        </w:tblPrEx>
        <w:trPr>
          <w:trHeight w:val="582" w:hRule="atLeast"/>
        </w:trPr>
        <w:tc>
          <w:tcPr>
            <w:tcW w:type="dxa" w:w="1094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Disclaimer 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–</w:t>
            </w:r>
            <w:r>
              <w:rPr>
                <w:rFonts w:ascii="Times New Roman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Anglia in Bloom reserve the right to use any photographs supplied by Entrants for </w:t>
            </w:r>
          </w:p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Publicity, editorial and web content </w:t>
            </w:r>
          </w:p>
        </w:tc>
      </w:tr>
    </w:tbl>
    <w:p>
      <w:pPr>
        <w:pStyle w:val="Title"/>
        <w:widowControl w:val="0"/>
        <w:outlineLvl w:val="0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Body Text"/>
        <w:rPr>
          <w:sz w:val="16"/>
          <w:szCs w:val="16"/>
        </w:rPr>
      </w:pPr>
    </w:p>
    <w:p>
      <w:pPr>
        <w:pStyle w:val="Body Text"/>
        <w:rPr>
          <w:b w:val="1"/>
          <w:bCs w:val="1"/>
        </w:rPr>
      </w:pPr>
      <w:r>
        <w:rPr>
          <w:rFonts w:ascii="Arial" w:cs="Arial Unicode MS" w:hAnsi="Arial Unicode MS" w:eastAsia="Arial Unicode MS"/>
          <w:rtl w:val="0"/>
          <w:lang w:val="en-US"/>
        </w:rPr>
        <w:t xml:space="preserve">Your entry into Anglia in Bloom is invited. Please complete this form, preferably in block capitals or typed to make it easier to read, and send it with a cheque made payable to </w:t>
      </w:r>
      <w:r>
        <w:rPr>
          <w:rFonts w:ascii="Arial" w:cs="Arial Unicode MS" w:hAnsi="Arial Unicode MS" w:eastAsia="Arial Unicode MS"/>
          <w:b w:val="1"/>
          <w:bCs w:val="1"/>
          <w:rtl w:val="0"/>
          <w:lang w:val="en-US"/>
        </w:rPr>
        <w:t xml:space="preserve">Anglia in Bloom </w:t>
      </w:r>
      <w:r>
        <w:rPr>
          <w:rFonts w:ascii="Arial" w:cs="Arial Unicode MS" w:hAnsi="Arial Unicode MS" w:eastAsia="Arial Unicode MS"/>
          <w:rtl w:val="0"/>
          <w:lang w:val="en-US"/>
        </w:rPr>
        <w:t>to</w:t>
      </w:r>
      <w:r>
        <w:rPr>
          <w:rFonts w:ascii="Arial" w:cs="Arial Unicode MS" w:hAnsi="Arial Unicode MS" w:eastAsia="Arial Unicode MS"/>
          <w:b w:val="1"/>
          <w:bCs w:val="1"/>
          <w:rtl w:val="0"/>
          <w:lang w:val="en-US"/>
        </w:rPr>
        <w:t>:</w:t>
      </w:r>
    </w:p>
    <w:p>
      <w:pPr>
        <w:pStyle w:val="Body Text"/>
        <w:jc w:val="center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Mrs. Margaret Spencer (</w:t>
      </w:r>
      <w:r>
        <w:rPr>
          <w:rtl w:val="0"/>
          <w:lang w:val="en-US"/>
        </w:rPr>
        <w:t>Treasurer</w:t>
      </w:r>
      <w:r>
        <w:rPr>
          <w:b w:val="1"/>
          <w:bCs w:val="1"/>
          <w:rtl w:val="0"/>
          <w:lang w:val="en-US"/>
        </w:rPr>
        <w:t xml:space="preserve">)  102 London Road, Rayleigh, Essex, SS6 9JA </w:t>
      </w:r>
    </w:p>
    <w:p>
      <w:pPr>
        <w:pStyle w:val="Body Text"/>
        <w:jc w:val="center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Alternatively BACS payments can be made, please see our website for details</w:t>
      </w:r>
    </w:p>
    <w:p>
      <w:pPr>
        <w:pStyle w:val="Body Text"/>
        <w:jc w:val="center"/>
        <w:outlineLvl w:val="0"/>
        <w:rPr>
          <w:b w:val="1"/>
          <w:bCs w:val="1"/>
          <w:color w:val="ff0000"/>
          <w:u w:val="single" w:color="000000"/>
        </w:rPr>
      </w:pPr>
      <w:r>
        <w:rPr>
          <w:b w:val="1"/>
          <w:bCs w:val="1"/>
          <w:color w:val="ff0000"/>
          <w:u w:val="single" w:color="000000"/>
          <w:rtl w:val="0"/>
          <w:lang w:val="en-US"/>
        </w:rPr>
        <w:t xml:space="preserve">ENTRIES FEES ARE INCREASING BY 10% IN APRIL THEREFORE:- </w:t>
      </w:r>
    </w:p>
    <w:p>
      <w:pPr>
        <w:pStyle w:val="Body Text"/>
        <w:jc w:val="center"/>
        <w:outlineLvl w:val="0"/>
        <w:rPr>
          <w:b w:val="1"/>
          <w:bCs w:val="1"/>
          <w:color w:val="ff0000"/>
          <w:u w:val="single" w:color="000000"/>
        </w:rPr>
      </w:pPr>
      <w:r>
        <w:rPr>
          <w:b w:val="1"/>
          <w:bCs w:val="1"/>
          <w:color w:val="ff0000"/>
          <w:u w:val="single" w:color="000000"/>
          <w:rtl w:val="0"/>
          <w:lang w:val="en-US"/>
        </w:rPr>
        <w:t>PLEASE ENSURE YOUR ENTRY ARRIVES BEFORE APRIL 1</w:t>
      </w:r>
      <w:r>
        <w:rPr>
          <w:b w:val="1"/>
          <w:bCs w:val="1"/>
          <w:color w:val="ff0000"/>
          <w:u w:val="single" w:color="000000"/>
          <w:vertAlign w:val="superscript"/>
          <w:rtl w:val="0"/>
          <w:lang w:val="en-US"/>
        </w:rPr>
        <w:t>ST</w:t>
      </w:r>
      <w:r>
        <w:rPr>
          <w:b w:val="1"/>
          <w:bCs w:val="1"/>
          <w:color w:val="ff0000"/>
          <w:u w:val="single" w:color="000000"/>
          <w:rtl w:val="0"/>
          <w:lang w:val="en-US"/>
        </w:rPr>
        <w:t xml:space="preserve">. 2019 </w:t>
      </w:r>
    </w:p>
    <w:p>
      <w:pPr>
        <w:pStyle w:val="Body Text"/>
        <w:jc w:val="center"/>
        <w:outlineLvl w:val="0"/>
        <w:rPr>
          <w:b w:val="1"/>
          <w:bCs w:val="1"/>
          <w:color w:val="365f91"/>
          <w:u w:val="single" w:color="000000"/>
        </w:rPr>
      </w:pPr>
      <w:r>
        <w:rPr>
          <w:b w:val="1"/>
          <w:bCs w:val="1"/>
          <w:color w:val="ff0000"/>
          <w:sz w:val="20"/>
          <w:szCs w:val="20"/>
          <w:u w:val="single" w:color="000000"/>
          <w:rtl w:val="0"/>
        </w:rPr>
        <w:br w:type="textWrapping"/>
      </w:r>
      <w:r>
        <w:rPr>
          <w:b w:val="1"/>
          <w:bCs w:val="1"/>
          <w:color w:val="365f91"/>
          <w:u w:val="single" w:color="000000"/>
          <w:rtl w:val="0"/>
          <w:lang w:val="en-US"/>
        </w:rPr>
        <w:t>Patrons</w:t>
      </w:r>
      <w:r>
        <w:rPr>
          <w:b w:val="1"/>
          <w:bCs w:val="1"/>
          <w:color w:val="365f91"/>
          <w:u w:color="000000"/>
          <w:rtl w:val="0"/>
          <w:lang w:val="en-US"/>
        </w:rPr>
        <w:t>:</w:t>
        <w:tab/>
        <w:t>Peter Beales Roses     **    Notcutts Garden Centres</w:t>
      </w:r>
    </w:p>
    <w:p>
      <w:pPr>
        <w:pStyle w:val="Body Text"/>
        <w:jc w:val="center"/>
        <w:outlineLvl w:val="0"/>
      </w:pPr>
      <w:r>
        <w:rPr>
          <w:b w:val="1"/>
          <w:bCs w:val="1"/>
          <w:color w:val="365f91"/>
          <w:u w:val="single" w:color="000000"/>
          <w:rtl w:val="0"/>
          <w:lang w:val="en-US"/>
        </w:rPr>
        <w:t xml:space="preserve">Sponsors   </w:t>
      </w:r>
      <w:r>
        <w:rPr>
          <w:b w:val="1"/>
          <w:bCs w:val="1"/>
          <w:color w:val="7030a0"/>
          <w:u w:color="000000"/>
          <w:rtl w:val="0"/>
          <w:lang w:val="en-US"/>
        </w:rPr>
        <w:t>Amberol Ltd</w:t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360" w:right="0" w:firstLine="0"/>
      <w:jc w:val="center"/>
      <w:outlineLvl w:val="9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